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-90" w:firstLine="72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  <w:t xml:space="preserve">To be submitted on College letter head  </w:t>
      </w:r>
    </w:p>
    <w:p>
      <w:pPr>
        <w:spacing w:before="0" w:after="200" w:line="240"/>
        <w:ind w:right="0" w:left="-9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-----------------------------------------------------------------</w:t>
      </w:r>
    </w:p>
    <w:p>
      <w:pPr>
        <w:spacing w:before="0" w:after="200" w:line="240"/>
        <w:ind w:right="0" w:left="-9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Undertaking for bening Considered </w:t>
      </w:r>
    </w:p>
    <w:p>
      <w:pPr>
        <w:spacing w:before="0" w:after="200" w:line="240"/>
        <w:ind w:right="0" w:left="-9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for Promotion under CAS </w:t>
      </w:r>
    </w:p>
    <w:p>
      <w:pPr>
        <w:spacing w:before="0" w:after="200" w:line="240"/>
        <w:ind w:right="0" w:left="-9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(for Academic Level 13A to 14 and other concerns )</w:t>
      </w:r>
    </w:p>
    <w:p>
      <w:pPr>
        <w:spacing w:before="0" w:after="200" w:line="240"/>
        <w:ind w:right="0" w:left="-14" w:firstLine="73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Academic/ Research Score committee of the Kavayitri Bahinabai Chaudhari  North Maharashtra University, Jalgaon has verified my API/ Academic/ Research Score  with reference to    Government Resolution  Misc-2018 /C.R.56/18/UN-1,  Dt. 8 March, 2019  and UGC Regulation,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July 2018. In future, regarding my documents, research papers and  proofs submitted to Academic/ Research Score committee for that verification, I will be solely responsible for that and accept any matter / objection / complaint raised by Joint Director, Director of Higher Education, Maharashtra Government, UGC or decision taken by Kavayitri Bahinabai Chaudhari North Maharashtra University, Jalgaon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Place</w:t>
        <w:tab/>
        <w:tab/>
        <w:t xml:space="preserve">: 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Date</w:t>
        <w:tab/>
        <w:tab/>
        <w:t xml:space="preserve">:      /      /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  <w:t xml:space="preserve">     Signature of Teacher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Name of  Teacher</w:t>
        <w:tab/>
        <w:tab/>
        <w:tab/>
        <w:tab/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Subject</w:t>
        <w:tab/>
        <w:tab/>
        <w:tab/>
        <w:tab/>
        <w:tab/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Name of School/Dept./College</w:t>
        <w:tab/>
        <w:tab/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Forwarded through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IQAC Chairman (Sign.)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Principal/Head (Sign With official seal.)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(Note : Undertaking for those who will apply as per new UGC Regulations, 2018 and norms mention in Maharashtra Government resolution dt. 8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March, 2019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